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7BB" w:rsidRDefault="005F7323" w:rsidP="005F7323">
      <w:pPr>
        <w:jc w:val="center"/>
      </w:pPr>
      <w:r>
        <w:rPr>
          <w:noProof/>
        </w:rPr>
        <w:drawing>
          <wp:inline distT="0" distB="0" distL="0" distR="0" wp14:anchorId="37803FF8" wp14:editId="5732D075">
            <wp:extent cx="952500" cy="962025"/>
            <wp:effectExtent l="0" t="0" r="0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323" w:rsidRDefault="005F7323" w:rsidP="005F7323">
      <w:pPr>
        <w:jc w:val="center"/>
      </w:pPr>
    </w:p>
    <w:p w:rsidR="005F7323" w:rsidRDefault="005F7323" w:rsidP="005F732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Foxbridge</w:t>
      </w:r>
      <w:proofErr w:type="spellEnd"/>
      <w:r>
        <w:rPr>
          <w:b/>
          <w:sz w:val="32"/>
          <w:szCs w:val="32"/>
        </w:rPr>
        <w:t xml:space="preserve"> Primary School </w:t>
      </w:r>
    </w:p>
    <w:p w:rsidR="005F7323" w:rsidRDefault="005F7323" w:rsidP="005F73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Declaration of Pecuniary Interests 2022/2023</w:t>
      </w:r>
    </w:p>
    <w:p w:rsidR="005F7323" w:rsidRDefault="005F7323" w:rsidP="005F7323">
      <w:pPr>
        <w:jc w:val="center"/>
        <w:rPr>
          <w:b/>
          <w:sz w:val="32"/>
          <w:szCs w:val="32"/>
        </w:rPr>
      </w:pPr>
    </w:p>
    <w:p w:rsidR="005F7323" w:rsidRPr="005F7323" w:rsidRDefault="005F7323" w:rsidP="005F7323">
      <w:pPr>
        <w:jc w:val="center"/>
        <w:rPr>
          <w:sz w:val="28"/>
          <w:szCs w:val="2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689"/>
        <w:gridCol w:w="1819"/>
        <w:gridCol w:w="3284"/>
        <w:gridCol w:w="2835"/>
      </w:tblGrid>
      <w:tr w:rsidR="005F7323" w:rsidTr="005F7323">
        <w:tc>
          <w:tcPr>
            <w:tcW w:w="2689" w:type="dxa"/>
          </w:tcPr>
          <w:p w:rsidR="005F7323" w:rsidRPr="005F7323" w:rsidRDefault="005F7323" w:rsidP="005F7323">
            <w:pPr>
              <w:jc w:val="center"/>
              <w:rPr>
                <w:b/>
                <w:sz w:val="28"/>
                <w:szCs w:val="28"/>
              </w:rPr>
            </w:pPr>
            <w:r w:rsidRPr="005F7323"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1819" w:type="dxa"/>
          </w:tcPr>
          <w:p w:rsidR="005F7323" w:rsidRPr="005F7323" w:rsidRDefault="005F7323" w:rsidP="005F7323">
            <w:pPr>
              <w:jc w:val="center"/>
              <w:rPr>
                <w:b/>
                <w:sz w:val="28"/>
                <w:szCs w:val="28"/>
              </w:rPr>
            </w:pPr>
            <w:r w:rsidRPr="005F7323">
              <w:rPr>
                <w:b/>
                <w:sz w:val="28"/>
                <w:szCs w:val="28"/>
              </w:rPr>
              <w:t>Interest Declared</w:t>
            </w:r>
          </w:p>
        </w:tc>
        <w:tc>
          <w:tcPr>
            <w:tcW w:w="3284" w:type="dxa"/>
          </w:tcPr>
          <w:p w:rsidR="005F7323" w:rsidRPr="005F7323" w:rsidRDefault="005F7323" w:rsidP="005F7323">
            <w:pPr>
              <w:jc w:val="center"/>
              <w:rPr>
                <w:b/>
                <w:sz w:val="28"/>
                <w:szCs w:val="28"/>
              </w:rPr>
            </w:pPr>
            <w:r w:rsidRPr="005F7323">
              <w:rPr>
                <w:b/>
                <w:sz w:val="28"/>
                <w:szCs w:val="28"/>
              </w:rPr>
              <w:t>Name/Nature of interest</w:t>
            </w:r>
          </w:p>
        </w:tc>
        <w:tc>
          <w:tcPr>
            <w:tcW w:w="2835" w:type="dxa"/>
          </w:tcPr>
          <w:p w:rsidR="005F7323" w:rsidRPr="005F7323" w:rsidRDefault="005F7323" w:rsidP="005F7323">
            <w:pPr>
              <w:jc w:val="center"/>
              <w:rPr>
                <w:b/>
                <w:sz w:val="28"/>
                <w:szCs w:val="28"/>
              </w:rPr>
            </w:pPr>
            <w:r w:rsidRPr="005F7323">
              <w:rPr>
                <w:b/>
                <w:sz w:val="28"/>
                <w:szCs w:val="28"/>
              </w:rPr>
              <w:t>Date interest began</w:t>
            </w:r>
          </w:p>
        </w:tc>
      </w:tr>
      <w:tr w:rsidR="005F7323" w:rsidTr="005F7323">
        <w:tc>
          <w:tcPr>
            <w:tcW w:w="268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 xml:space="preserve">Pam </w:t>
            </w:r>
            <w:proofErr w:type="spellStart"/>
            <w:r w:rsidRPr="005F7323">
              <w:rPr>
                <w:sz w:val="28"/>
                <w:szCs w:val="28"/>
              </w:rPr>
              <w:t>Bridgwood</w:t>
            </w:r>
            <w:proofErr w:type="spellEnd"/>
          </w:p>
        </w:tc>
        <w:tc>
          <w:tcPr>
            <w:tcW w:w="181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No</w:t>
            </w:r>
          </w:p>
        </w:tc>
        <w:tc>
          <w:tcPr>
            <w:tcW w:w="3284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  <w:tc>
          <w:tcPr>
            <w:tcW w:w="2835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</w:tr>
      <w:tr w:rsidR="005F7323" w:rsidTr="005F7323">
        <w:tc>
          <w:tcPr>
            <w:tcW w:w="268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Ian Lawrence</w:t>
            </w:r>
          </w:p>
        </w:tc>
        <w:tc>
          <w:tcPr>
            <w:tcW w:w="181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No</w:t>
            </w:r>
          </w:p>
        </w:tc>
        <w:tc>
          <w:tcPr>
            <w:tcW w:w="3284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  <w:tc>
          <w:tcPr>
            <w:tcW w:w="2835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</w:tr>
      <w:tr w:rsidR="005F7323" w:rsidTr="005F7323">
        <w:tc>
          <w:tcPr>
            <w:tcW w:w="268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Alex McQuillan</w:t>
            </w:r>
          </w:p>
        </w:tc>
        <w:tc>
          <w:tcPr>
            <w:tcW w:w="181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No</w:t>
            </w:r>
          </w:p>
        </w:tc>
        <w:tc>
          <w:tcPr>
            <w:tcW w:w="3284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  <w:tc>
          <w:tcPr>
            <w:tcW w:w="2835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</w:tr>
      <w:tr w:rsidR="005F7323" w:rsidTr="005F7323">
        <w:tc>
          <w:tcPr>
            <w:tcW w:w="268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Charlotte Brand</w:t>
            </w:r>
          </w:p>
        </w:tc>
        <w:tc>
          <w:tcPr>
            <w:tcW w:w="181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No</w:t>
            </w:r>
          </w:p>
        </w:tc>
        <w:tc>
          <w:tcPr>
            <w:tcW w:w="3284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  <w:tc>
          <w:tcPr>
            <w:tcW w:w="2835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</w:tr>
      <w:tr w:rsidR="005F7323" w:rsidTr="005F7323">
        <w:tc>
          <w:tcPr>
            <w:tcW w:w="268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Joanna Wilkinson</w:t>
            </w:r>
          </w:p>
        </w:tc>
        <w:tc>
          <w:tcPr>
            <w:tcW w:w="1819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No</w:t>
            </w:r>
          </w:p>
        </w:tc>
        <w:tc>
          <w:tcPr>
            <w:tcW w:w="3284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  <w:tc>
          <w:tcPr>
            <w:tcW w:w="2835" w:type="dxa"/>
          </w:tcPr>
          <w:p w:rsidR="005F7323" w:rsidRPr="005F7323" w:rsidRDefault="005F7323" w:rsidP="005F7323">
            <w:pPr>
              <w:jc w:val="center"/>
              <w:rPr>
                <w:sz w:val="28"/>
                <w:szCs w:val="28"/>
              </w:rPr>
            </w:pPr>
            <w:r w:rsidRPr="005F7323">
              <w:rPr>
                <w:sz w:val="28"/>
                <w:szCs w:val="28"/>
              </w:rPr>
              <w:t>N/A</w:t>
            </w:r>
          </w:p>
        </w:tc>
      </w:tr>
    </w:tbl>
    <w:p w:rsidR="005F7323" w:rsidRPr="005F7323" w:rsidRDefault="005F7323" w:rsidP="005F7323">
      <w:pPr>
        <w:jc w:val="center"/>
        <w:rPr>
          <w:b/>
          <w:sz w:val="32"/>
          <w:szCs w:val="32"/>
        </w:rPr>
      </w:pPr>
      <w:bookmarkStart w:id="0" w:name="_GoBack"/>
      <w:bookmarkEnd w:id="0"/>
    </w:p>
    <w:sectPr w:rsidR="005F7323" w:rsidRPr="005F7323" w:rsidSect="005F73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323"/>
    <w:rsid w:val="003F07BB"/>
    <w:rsid w:val="005F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03537"/>
  <w15:chartTrackingRefBased/>
  <w15:docId w15:val="{46719554-9A54-43AD-8A68-DCAB3E6A4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Thornley</dc:creator>
  <cp:keywords/>
  <dc:description/>
  <cp:lastModifiedBy>Cheryl Thornley</cp:lastModifiedBy>
  <cp:revision>1</cp:revision>
  <dcterms:created xsi:type="dcterms:W3CDTF">2023-02-09T10:07:00Z</dcterms:created>
  <dcterms:modified xsi:type="dcterms:W3CDTF">2023-02-09T10:15:00Z</dcterms:modified>
</cp:coreProperties>
</file>